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0E221" w14:textId="2649331B" w:rsidR="0039511E" w:rsidRPr="00A80E11" w:rsidRDefault="0039511E" w:rsidP="00A80E11">
      <w:pPr>
        <w:spacing w:line="276" w:lineRule="auto"/>
        <w:jc w:val="center"/>
        <w:rPr>
          <w:rFonts w:ascii="Arial" w:hAnsi="Arial" w:cs="Arial"/>
          <w:b/>
          <w:bCs/>
          <w:noProof/>
          <w:sz w:val="28"/>
          <w:szCs w:val="28"/>
          <w:u w:val="single"/>
        </w:rPr>
      </w:pPr>
      <w:r w:rsidRPr="00A80E11">
        <w:rPr>
          <w:rFonts w:ascii="Arial" w:hAnsi="Arial" w:cs="Arial"/>
          <w:b/>
          <w:bCs/>
          <w:noProof/>
          <w:sz w:val="28"/>
          <w:szCs w:val="28"/>
          <w:u w:val="single"/>
        </w:rPr>
        <w:t>KOSTOMLÁTKY-ÚZEMNÍ PLÁN</w:t>
      </w:r>
    </w:p>
    <w:p w14:paraId="438DD857" w14:textId="1C6A02F0" w:rsidR="0039511E" w:rsidRPr="00A80E11" w:rsidRDefault="0039511E" w:rsidP="00A80E11">
      <w:pPr>
        <w:spacing w:line="276" w:lineRule="auto"/>
        <w:rPr>
          <w:rFonts w:ascii="Arial" w:hAnsi="Arial" w:cs="Arial"/>
          <w:noProof/>
        </w:rPr>
      </w:pPr>
      <w:r w:rsidRPr="00A80E11">
        <w:rPr>
          <w:rFonts w:ascii="Arial" w:hAnsi="Arial" w:cs="Arial"/>
          <w:b/>
          <w:bCs/>
          <w:noProof/>
        </w:rPr>
        <w:t xml:space="preserve">Kompletní informaci k územnímu plánu naleznete na </w:t>
      </w:r>
      <w:hyperlink r:id="rId7" w:history="1">
        <w:r w:rsidRPr="00A80E11">
          <w:rPr>
            <w:rStyle w:val="Hypertextovodkaz"/>
            <w:rFonts w:ascii="Arial" w:hAnsi="Arial" w:cs="Arial"/>
            <w:b/>
            <w:bCs/>
            <w:noProof/>
          </w:rPr>
          <w:t>webu obce Kostomlátky</w:t>
        </w:r>
      </w:hyperlink>
      <w:r w:rsidRPr="00A80E11">
        <w:rPr>
          <w:rFonts w:ascii="Arial" w:hAnsi="Arial" w:cs="Arial"/>
          <w:noProof/>
        </w:rPr>
        <w:t>. V tomto dokumentu je stručný přehled základních informací k lokalitě a výstavbě na pozemcích.</w:t>
      </w:r>
    </w:p>
    <w:p w14:paraId="02B935D5" w14:textId="14B2842B" w:rsidR="0039511E" w:rsidRPr="00A80E11" w:rsidRDefault="0039511E" w:rsidP="00A80E11">
      <w:pPr>
        <w:spacing w:line="276" w:lineRule="auto"/>
        <w:rPr>
          <w:rFonts w:ascii="Arial" w:hAnsi="Arial" w:cs="Arial"/>
          <w:noProof/>
        </w:rPr>
      </w:pPr>
      <w:r w:rsidRPr="00A80E11">
        <w:rPr>
          <w:rFonts w:ascii="Arial" w:hAnsi="Arial" w:cs="Arial"/>
          <w:noProof/>
        </w:rPr>
        <w:t xml:space="preserve">Pozemky se nacházejí v ploše označené </w:t>
      </w:r>
      <w:r w:rsidRPr="00A80E11">
        <w:rPr>
          <w:rFonts w:ascii="Arial" w:hAnsi="Arial" w:cs="Arial"/>
          <w:b/>
          <w:bCs/>
          <w:noProof/>
        </w:rPr>
        <w:t>Z9-plochy SV-smíšené obytné venkovské</w:t>
      </w:r>
      <w:r w:rsidRPr="00A80E11">
        <w:rPr>
          <w:rFonts w:ascii="Arial" w:hAnsi="Arial" w:cs="Arial"/>
          <w:noProof/>
        </w:rPr>
        <w:t>.</w:t>
      </w:r>
    </w:p>
    <w:p w14:paraId="53B457AF" w14:textId="251C2DA2" w:rsidR="00967EEE" w:rsidRPr="00A80E11" w:rsidRDefault="0039511E" w:rsidP="00A80E11">
      <w:pPr>
        <w:spacing w:line="276" w:lineRule="auto"/>
        <w:rPr>
          <w:rFonts w:ascii="Arial" w:hAnsi="Arial" w:cs="Arial"/>
        </w:rPr>
      </w:pPr>
      <w:r w:rsidRPr="00A80E11">
        <w:rPr>
          <w:rFonts w:ascii="Arial" w:hAnsi="Arial" w:cs="Arial"/>
          <w:noProof/>
        </w:rPr>
        <w:drawing>
          <wp:inline distT="0" distB="0" distL="0" distR="0" wp14:anchorId="6159649A" wp14:editId="7F584C7C">
            <wp:extent cx="5800725" cy="3423670"/>
            <wp:effectExtent l="0" t="0" r="0" b="5715"/>
            <wp:docPr id="1" name="Obrázek 1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mapa&#10;&#10;Popis byl vytvořen automaticky"/>
                    <pic:cNvPicPr/>
                  </pic:nvPicPr>
                  <pic:blipFill rotWithShape="1">
                    <a:blip r:embed="rId8"/>
                    <a:srcRect l="13558" t="19694" r="32374" b="23574"/>
                    <a:stretch/>
                  </pic:blipFill>
                  <pic:spPr bwMode="auto">
                    <a:xfrm>
                      <a:off x="0" y="0"/>
                      <a:ext cx="5836297" cy="344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F5640" w14:textId="786CAA24" w:rsidR="0039511E" w:rsidRPr="00A80E11" w:rsidRDefault="0039511E" w:rsidP="00A80E11">
      <w:pPr>
        <w:spacing w:line="276" w:lineRule="auto"/>
        <w:rPr>
          <w:rFonts w:ascii="Arial" w:hAnsi="Arial" w:cs="Arial"/>
        </w:rPr>
      </w:pPr>
    </w:p>
    <w:p w14:paraId="7BC81F8F" w14:textId="3C5707E6" w:rsidR="0039511E" w:rsidRPr="00A80E11" w:rsidRDefault="0039511E" w:rsidP="00A80E11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A80E11">
        <w:rPr>
          <w:rFonts w:ascii="Arial" w:hAnsi="Arial" w:cs="Arial"/>
          <w:b/>
          <w:bCs/>
          <w:sz w:val="24"/>
          <w:szCs w:val="24"/>
          <w:u w:val="single"/>
        </w:rPr>
        <w:t>Charakteristika území dle textové části územního plánu Kostomlátek:</w:t>
      </w:r>
    </w:p>
    <w:p w14:paraId="664E9A65" w14:textId="77777777" w:rsidR="0039511E" w:rsidRPr="00A80E11" w:rsidRDefault="0039511E" w:rsidP="00A80E11">
      <w:pPr>
        <w:spacing w:line="276" w:lineRule="auto"/>
        <w:rPr>
          <w:rFonts w:ascii="Arial" w:hAnsi="Arial" w:cs="Arial"/>
          <w:b/>
          <w:bCs/>
          <w:u w:val="single"/>
        </w:rPr>
      </w:pPr>
      <w:r w:rsidRPr="00A80E11">
        <w:rPr>
          <w:rFonts w:ascii="Arial" w:hAnsi="Arial" w:cs="Arial"/>
          <w:b/>
          <w:bCs/>
          <w:u w:val="single"/>
        </w:rPr>
        <w:t xml:space="preserve">Plochy smíšené obytné – venkovské (SV) </w:t>
      </w:r>
    </w:p>
    <w:p w14:paraId="060BF6C7" w14:textId="79F83EDC" w:rsidR="0039511E" w:rsidRPr="00A80E11" w:rsidRDefault="00A80E11" w:rsidP="00A80E11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H</w:t>
      </w:r>
      <w:r w:rsidR="0039511E" w:rsidRPr="00A80E11">
        <w:rPr>
          <w:rFonts w:ascii="Arial" w:hAnsi="Arial" w:cs="Arial"/>
          <w:b/>
          <w:bCs/>
        </w:rPr>
        <w:t>lavní využití</w:t>
      </w:r>
      <w:r w:rsidR="0039511E" w:rsidRPr="00A80E11">
        <w:rPr>
          <w:rFonts w:ascii="Arial" w:hAnsi="Arial" w:cs="Arial"/>
        </w:rPr>
        <w:t xml:space="preserve">: - není stanoveno </w:t>
      </w:r>
    </w:p>
    <w:p w14:paraId="5D9B2363" w14:textId="19630207" w:rsidR="0039511E" w:rsidRPr="00A80E11" w:rsidRDefault="00A80E11" w:rsidP="00A80E11">
      <w:pPr>
        <w:spacing w:before="240" w:after="0" w:line="276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P</w:t>
      </w:r>
      <w:r w:rsidR="0039511E" w:rsidRPr="00A80E11">
        <w:rPr>
          <w:rFonts w:ascii="Arial" w:hAnsi="Arial" w:cs="Arial"/>
          <w:b/>
          <w:bCs/>
        </w:rPr>
        <w:t>řípustné využití</w:t>
      </w:r>
      <w:r w:rsidR="0039511E" w:rsidRPr="00A80E11">
        <w:rPr>
          <w:rFonts w:ascii="Arial" w:hAnsi="Arial" w:cs="Arial"/>
        </w:rPr>
        <w:t>:</w:t>
      </w:r>
    </w:p>
    <w:p w14:paraId="44919CD1" w14:textId="77777777" w:rsidR="0039511E" w:rsidRPr="00A80E11" w:rsidRDefault="0039511E" w:rsidP="00A80E11">
      <w:pPr>
        <w:spacing w:before="240" w:after="0" w:line="276" w:lineRule="auto"/>
        <w:rPr>
          <w:rFonts w:ascii="Arial" w:hAnsi="Arial" w:cs="Arial"/>
        </w:rPr>
      </w:pPr>
      <w:r w:rsidRPr="00A80E11">
        <w:rPr>
          <w:rFonts w:ascii="Arial" w:hAnsi="Arial" w:cs="Arial"/>
        </w:rPr>
        <w:t xml:space="preserve"> </w:t>
      </w:r>
      <w:r w:rsidRPr="00A80E11">
        <w:rPr>
          <w:rFonts w:ascii="Arial" w:hAnsi="Arial" w:cs="Arial"/>
          <w:b/>
          <w:bCs/>
          <w:u w:val="single"/>
        </w:rPr>
        <w:t>- stavby pro bydlení, zejména rodinné a bytové domy</w:t>
      </w:r>
      <w:r w:rsidRPr="00A80E11">
        <w:rPr>
          <w:rFonts w:ascii="Arial" w:hAnsi="Arial" w:cs="Arial"/>
        </w:rPr>
        <w:t xml:space="preserve"> </w:t>
      </w:r>
    </w:p>
    <w:p w14:paraId="438766D5" w14:textId="77777777" w:rsidR="0039511E" w:rsidRPr="00A80E11" w:rsidRDefault="0039511E" w:rsidP="00A80E11">
      <w:pPr>
        <w:spacing w:after="0" w:line="276" w:lineRule="auto"/>
        <w:rPr>
          <w:rFonts w:ascii="Arial" w:hAnsi="Arial" w:cs="Arial"/>
        </w:rPr>
      </w:pPr>
      <w:r w:rsidRPr="00A80E11">
        <w:rPr>
          <w:rFonts w:ascii="Arial" w:hAnsi="Arial" w:cs="Arial"/>
        </w:rPr>
        <w:t xml:space="preserve">- zeleň vyhrazená a soukromá, zejména zahrady a sady </w:t>
      </w:r>
    </w:p>
    <w:p w14:paraId="340BCA56" w14:textId="77777777" w:rsidR="0039511E" w:rsidRPr="00A80E11" w:rsidRDefault="0039511E" w:rsidP="00A80E11">
      <w:pPr>
        <w:spacing w:after="0" w:line="276" w:lineRule="auto"/>
        <w:rPr>
          <w:rFonts w:ascii="Arial" w:hAnsi="Arial" w:cs="Arial"/>
        </w:rPr>
      </w:pPr>
      <w:r w:rsidRPr="00A80E11">
        <w:rPr>
          <w:rFonts w:ascii="Arial" w:hAnsi="Arial" w:cs="Arial"/>
        </w:rPr>
        <w:t xml:space="preserve">- dopravní a technická infrastruktura pro obsluhu řešeného území </w:t>
      </w:r>
    </w:p>
    <w:p w14:paraId="0D28D6D0" w14:textId="77777777" w:rsidR="0039511E" w:rsidRPr="00A80E11" w:rsidRDefault="0039511E" w:rsidP="00A80E11">
      <w:pPr>
        <w:spacing w:after="0" w:line="276" w:lineRule="auto"/>
        <w:rPr>
          <w:rFonts w:ascii="Arial" w:hAnsi="Arial" w:cs="Arial"/>
        </w:rPr>
      </w:pPr>
      <w:r w:rsidRPr="00A80E11">
        <w:rPr>
          <w:rFonts w:ascii="Arial" w:hAnsi="Arial" w:cs="Arial"/>
        </w:rPr>
        <w:t xml:space="preserve">- komunikace pro pěší a </w:t>
      </w:r>
      <w:proofErr w:type="gramStart"/>
      <w:r w:rsidRPr="00A80E11">
        <w:rPr>
          <w:rFonts w:ascii="Arial" w:hAnsi="Arial" w:cs="Arial"/>
        </w:rPr>
        <w:t>cyklisty - parkovací</w:t>
      </w:r>
      <w:proofErr w:type="gramEnd"/>
      <w:r w:rsidRPr="00A80E11">
        <w:rPr>
          <w:rFonts w:ascii="Arial" w:hAnsi="Arial" w:cs="Arial"/>
        </w:rPr>
        <w:t xml:space="preserve"> plochy, individuální garáže </w:t>
      </w:r>
    </w:p>
    <w:p w14:paraId="22A7B47D" w14:textId="77777777" w:rsidR="0039511E" w:rsidRPr="00A80E11" w:rsidRDefault="0039511E" w:rsidP="00A80E11">
      <w:pPr>
        <w:spacing w:after="0" w:line="276" w:lineRule="auto"/>
        <w:rPr>
          <w:rFonts w:ascii="Arial" w:hAnsi="Arial" w:cs="Arial"/>
        </w:rPr>
      </w:pPr>
      <w:r w:rsidRPr="00A80E11">
        <w:rPr>
          <w:rFonts w:ascii="Arial" w:hAnsi="Arial" w:cs="Arial"/>
        </w:rPr>
        <w:t xml:space="preserve">- stavby a zařízení technického vybavení pro obsluhu řešeného území </w:t>
      </w:r>
    </w:p>
    <w:p w14:paraId="726415CA" w14:textId="77777777" w:rsidR="0039511E" w:rsidRPr="00A80E11" w:rsidRDefault="0039511E" w:rsidP="00A80E11">
      <w:pPr>
        <w:spacing w:after="0" w:line="276" w:lineRule="auto"/>
        <w:rPr>
          <w:rFonts w:ascii="Arial" w:hAnsi="Arial" w:cs="Arial"/>
        </w:rPr>
      </w:pPr>
      <w:r w:rsidRPr="00A80E11">
        <w:rPr>
          <w:rFonts w:ascii="Arial" w:hAnsi="Arial" w:cs="Arial"/>
        </w:rPr>
        <w:t>- veřejná zeleň, drobná architektura</w:t>
      </w:r>
    </w:p>
    <w:p w14:paraId="41B3C255" w14:textId="77777777" w:rsidR="0039511E" w:rsidRPr="00A80E11" w:rsidRDefault="0039511E" w:rsidP="00A80E11">
      <w:pPr>
        <w:spacing w:after="0" w:line="276" w:lineRule="auto"/>
        <w:rPr>
          <w:rFonts w:ascii="Arial" w:hAnsi="Arial" w:cs="Arial"/>
        </w:rPr>
      </w:pPr>
      <w:r w:rsidRPr="00A80E11">
        <w:rPr>
          <w:rFonts w:ascii="Arial" w:hAnsi="Arial" w:cs="Arial"/>
        </w:rPr>
        <w:t xml:space="preserve"> - plochy veřejných prostranství </w:t>
      </w:r>
    </w:p>
    <w:p w14:paraId="470A3790" w14:textId="77777777" w:rsidR="0039511E" w:rsidRPr="00A80E11" w:rsidRDefault="0039511E" w:rsidP="00A80E11">
      <w:pPr>
        <w:spacing w:after="0" w:line="276" w:lineRule="auto"/>
        <w:rPr>
          <w:rFonts w:ascii="Arial" w:hAnsi="Arial" w:cs="Arial"/>
        </w:rPr>
      </w:pPr>
      <w:r w:rsidRPr="00A80E11">
        <w:rPr>
          <w:rFonts w:ascii="Arial" w:hAnsi="Arial" w:cs="Arial"/>
        </w:rPr>
        <w:t xml:space="preserve">- plochy vodní a vodohospodářské </w:t>
      </w:r>
    </w:p>
    <w:p w14:paraId="05BB9BA7" w14:textId="7FBCF83C" w:rsidR="0039511E" w:rsidRPr="00A80E11" w:rsidRDefault="00A80E11" w:rsidP="00A80E11">
      <w:pPr>
        <w:spacing w:before="240" w:after="0"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</w:t>
      </w:r>
      <w:r w:rsidR="0039511E" w:rsidRPr="00A80E11">
        <w:rPr>
          <w:rFonts w:ascii="Arial" w:hAnsi="Arial" w:cs="Arial"/>
          <w:b/>
          <w:bCs/>
        </w:rPr>
        <w:t>odmíněně přípustné využití:</w:t>
      </w:r>
    </w:p>
    <w:p w14:paraId="23D16C81" w14:textId="77777777" w:rsidR="0039511E" w:rsidRPr="00A80E11" w:rsidRDefault="0039511E" w:rsidP="00A80E11">
      <w:pPr>
        <w:spacing w:before="240" w:after="0" w:line="276" w:lineRule="auto"/>
        <w:rPr>
          <w:rFonts w:ascii="Arial" w:hAnsi="Arial" w:cs="Arial"/>
        </w:rPr>
      </w:pPr>
      <w:r w:rsidRPr="00A80E11">
        <w:rPr>
          <w:rFonts w:ascii="Arial" w:hAnsi="Arial" w:cs="Arial"/>
        </w:rPr>
        <w:t xml:space="preserve">- stavby a zařízení občanského vybavení za podmínky, že bude funkcí doplňkovou a nebude narušeno či omezeno hlavní využití </w:t>
      </w:r>
    </w:p>
    <w:p w14:paraId="0BD398B5" w14:textId="77777777" w:rsidR="0039511E" w:rsidRPr="00A80E11" w:rsidRDefault="0039511E" w:rsidP="00A80E11">
      <w:pPr>
        <w:spacing w:after="0" w:line="276" w:lineRule="auto"/>
        <w:rPr>
          <w:rFonts w:ascii="Arial" w:hAnsi="Arial" w:cs="Arial"/>
        </w:rPr>
      </w:pPr>
      <w:r w:rsidRPr="00A80E11">
        <w:rPr>
          <w:rFonts w:ascii="Arial" w:hAnsi="Arial" w:cs="Arial"/>
        </w:rPr>
        <w:t xml:space="preserve">- rekreace za podmínky, že bude funkcí doplňkovou a nebude narušeno či omezeno hlavní využití </w:t>
      </w:r>
    </w:p>
    <w:p w14:paraId="483FBEDE" w14:textId="77777777" w:rsidR="0039511E" w:rsidRPr="00A80E11" w:rsidRDefault="0039511E" w:rsidP="00A80E11">
      <w:pPr>
        <w:spacing w:after="0" w:line="276" w:lineRule="auto"/>
        <w:rPr>
          <w:rFonts w:ascii="Arial" w:hAnsi="Arial" w:cs="Arial"/>
        </w:rPr>
      </w:pPr>
      <w:r w:rsidRPr="00A80E11">
        <w:rPr>
          <w:rFonts w:ascii="Arial" w:hAnsi="Arial" w:cs="Arial"/>
        </w:rPr>
        <w:lastRenderedPageBreak/>
        <w:t xml:space="preserve">- výroba a skladování za podmínky, že svým provozováním a technickým zařízením </w:t>
      </w:r>
      <w:proofErr w:type="gramStart"/>
      <w:r w:rsidRPr="00A80E11">
        <w:rPr>
          <w:rFonts w:ascii="Arial" w:hAnsi="Arial" w:cs="Arial"/>
        </w:rPr>
        <w:t>nenaruší</w:t>
      </w:r>
      <w:proofErr w:type="gramEnd"/>
      <w:r w:rsidRPr="00A80E11">
        <w:rPr>
          <w:rFonts w:ascii="Arial" w:hAnsi="Arial" w:cs="Arial"/>
        </w:rPr>
        <w:t xml:space="preserve"> užívání staveb a zařízení ve svém okolí, nesníží kvalitu okolního prostředí, svým charakterem a kapacitou výrazně nezvýší dopravní zátěž v území, neomezí hlavní využití a nenaruší pohodu bydlení </w:t>
      </w:r>
    </w:p>
    <w:p w14:paraId="5E0B6810" w14:textId="77777777" w:rsidR="0039511E" w:rsidRPr="00A80E11" w:rsidRDefault="0039511E" w:rsidP="00A80E11">
      <w:pPr>
        <w:spacing w:after="0" w:line="276" w:lineRule="auto"/>
        <w:rPr>
          <w:rFonts w:ascii="Arial" w:hAnsi="Arial" w:cs="Arial"/>
        </w:rPr>
      </w:pPr>
      <w:r w:rsidRPr="00A80E11">
        <w:rPr>
          <w:rFonts w:ascii="Arial" w:hAnsi="Arial" w:cs="Arial"/>
        </w:rPr>
        <w:t xml:space="preserve">- zemědělská výroba, za podmínky, že jejich kapacita nepřevyšuje vlastní spotřebu a současně negativní účinky, zejména zápach, hluk, znečišťování vod, zastínění budov, na životní prostředí </w:t>
      </w:r>
      <w:proofErr w:type="gramStart"/>
      <w:r w:rsidRPr="00A80E11">
        <w:rPr>
          <w:rFonts w:ascii="Arial" w:hAnsi="Arial" w:cs="Arial"/>
        </w:rPr>
        <w:t>nepřekročí</w:t>
      </w:r>
      <w:proofErr w:type="gramEnd"/>
      <w:r w:rsidRPr="00A80E11">
        <w:rPr>
          <w:rFonts w:ascii="Arial" w:hAnsi="Arial" w:cs="Arial"/>
        </w:rPr>
        <w:t xml:space="preserve"> příslušné hygienické limity a nenaruší pohodu bydlení </w:t>
      </w:r>
    </w:p>
    <w:p w14:paraId="124FAF18" w14:textId="77777777" w:rsidR="0039511E" w:rsidRPr="00A80E11" w:rsidRDefault="0039511E" w:rsidP="00A80E11">
      <w:pPr>
        <w:spacing w:after="0" w:line="276" w:lineRule="auto"/>
        <w:rPr>
          <w:rFonts w:ascii="Arial" w:hAnsi="Arial" w:cs="Arial"/>
        </w:rPr>
      </w:pPr>
      <w:r w:rsidRPr="00A80E11">
        <w:rPr>
          <w:rFonts w:ascii="Arial" w:hAnsi="Arial" w:cs="Arial"/>
        </w:rPr>
        <w:t xml:space="preserve">- zařízení na výrobu energie z obnovitelných zdrojů za podmínky umístění na budovy, pokud se nebudou negativně projevovat v dálkových pohledech a průhledech </w:t>
      </w:r>
    </w:p>
    <w:p w14:paraId="24752B86" w14:textId="77777777" w:rsidR="0039511E" w:rsidRPr="00A80E11" w:rsidRDefault="0039511E" w:rsidP="00A80E11">
      <w:pPr>
        <w:spacing w:after="0" w:line="276" w:lineRule="auto"/>
        <w:rPr>
          <w:rFonts w:ascii="Arial" w:hAnsi="Arial" w:cs="Arial"/>
        </w:rPr>
      </w:pPr>
    </w:p>
    <w:p w14:paraId="0B51E539" w14:textId="0A26C758" w:rsidR="0039511E" w:rsidRPr="00A80E11" w:rsidRDefault="00A80E11" w:rsidP="00A80E11">
      <w:pPr>
        <w:spacing w:before="240" w:after="0" w:line="276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N</w:t>
      </w:r>
      <w:r w:rsidR="0039511E" w:rsidRPr="00A80E11">
        <w:rPr>
          <w:rFonts w:ascii="Arial" w:hAnsi="Arial" w:cs="Arial"/>
          <w:b/>
          <w:bCs/>
        </w:rPr>
        <w:t>epřípustné využití:</w:t>
      </w:r>
      <w:r w:rsidR="0039511E" w:rsidRPr="00A80E11">
        <w:rPr>
          <w:rFonts w:ascii="Arial" w:hAnsi="Arial" w:cs="Arial"/>
        </w:rPr>
        <w:t xml:space="preserve"> </w:t>
      </w:r>
    </w:p>
    <w:p w14:paraId="4BCAC1DA" w14:textId="77777777" w:rsidR="0039511E" w:rsidRPr="00A80E11" w:rsidRDefault="0039511E" w:rsidP="00A80E11">
      <w:pPr>
        <w:spacing w:before="240" w:after="0" w:line="276" w:lineRule="auto"/>
        <w:rPr>
          <w:rFonts w:ascii="Arial" w:hAnsi="Arial" w:cs="Arial"/>
        </w:rPr>
      </w:pPr>
      <w:r w:rsidRPr="00A80E11">
        <w:rPr>
          <w:rFonts w:ascii="Arial" w:hAnsi="Arial" w:cs="Arial"/>
        </w:rPr>
        <w:t xml:space="preserve">- jiné využití, než je uvedeno jako hlavní a přípustné využití </w:t>
      </w:r>
    </w:p>
    <w:p w14:paraId="6E2C4321" w14:textId="77777777" w:rsidR="0039511E" w:rsidRPr="00A80E11" w:rsidRDefault="0039511E" w:rsidP="00A80E11">
      <w:pPr>
        <w:spacing w:after="0" w:line="276" w:lineRule="auto"/>
        <w:rPr>
          <w:rFonts w:ascii="Arial" w:hAnsi="Arial" w:cs="Arial"/>
        </w:rPr>
      </w:pPr>
    </w:p>
    <w:p w14:paraId="71D6D054" w14:textId="0DEEB9E2" w:rsidR="0039511E" w:rsidRPr="00A80E11" w:rsidRDefault="0039511E" w:rsidP="00A80E11">
      <w:pPr>
        <w:spacing w:after="0" w:line="276" w:lineRule="auto"/>
        <w:rPr>
          <w:rFonts w:ascii="Arial" w:hAnsi="Arial" w:cs="Arial"/>
        </w:rPr>
      </w:pPr>
      <w:r w:rsidRPr="00A80E11">
        <w:rPr>
          <w:rFonts w:ascii="Arial" w:hAnsi="Arial" w:cs="Arial"/>
          <w:b/>
          <w:bCs/>
          <w:u w:val="single"/>
        </w:rPr>
        <w:t>P</w:t>
      </w:r>
      <w:r w:rsidRPr="00A80E11">
        <w:rPr>
          <w:rFonts w:ascii="Arial" w:hAnsi="Arial" w:cs="Arial"/>
          <w:b/>
          <w:bCs/>
          <w:u w:val="single"/>
        </w:rPr>
        <w:t>odmínky prostorového uspořádání:</w:t>
      </w:r>
      <w:r w:rsidRPr="00A80E11">
        <w:rPr>
          <w:rFonts w:ascii="Arial" w:hAnsi="Arial" w:cs="Arial"/>
        </w:rPr>
        <w:t xml:space="preserve"> - respektovat charakter a strukturu příslušné zóny, charakter okolní </w:t>
      </w:r>
      <w:proofErr w:type="gramStart"/>
      <w:r w:rsidRPr="00A80E11">
        <w:rPr>
          <w:rFonts w:ascii="Arial" w:hAnsi="Arial" w:cs="Arial"/>
        </w:rPr>
        <w:t>zástavby</w:t>
      </w:r>
      <w:proofErr w:type="gramEnd"/>
      <w:r w:rsidRPr="00A80E11">
        <w:rPr>
          <w:rFonts w:ascii="Arial" w:hAnsi="Arial" w:cs="Arial"/>
        </w:rPr>
        <w:t xml:space="preserve"> a to zejména umístěním na pozemku a hmotovým řešením</w:t>
      </w:r>
      <w:r w:rsidR="00A80E11" w:rsidRPr="00A80E11">
        <w:rPr>
          <w:rFonts w:ascii="Arial" w:hAnsi="Arial" w:cs="Arial"/>
        </w:rPr>
        <w:t>.</w:t>
      </w:r>
    </w:p>
    <w:p w14:paraId="1A5DD68A" w14:textId="77A077AD" w:rsidR="00A80E11" w:rsidRPr="00A80E11" w:rsidRDefault="00A80E11" w:rsidP="00A80E11">
      <w:pPr>
        <w:spacing w:after="0" w:line="276" w:lineRule="auto"/>
        <w:rPr>
          <w:rFonts w:ascii="Arial" w:hAnsi="Arial" w:cs="Arial"/>
        </w:rPr>
      </w:pPr>
    </w:p>
    <w:p w14:paraId="621C2B1F" w14:textId="6DAF2717" w:rsidR="00A80E11" w:rsidRPr="00A80E11" w:rsidRDefault="00A80E11" w:rsidP="00A80E11">
      <w:pPr>
        <w:spacing w:after="0" w:line="276" w:lineRule="auto"/>
        <w:rPr>
          <w:rFonts w:ascii="Arial" w:hAnsi="Arial" w:cs="Arial"/>
        </w:rPr>
      </w:pPr>
    </w:p>
    <w:p w14:paraId="737B8D98" w14:textId="6F251069" w:rsidR="00A80E11" w:rsidRPr="00A80E11" w:rsidRDefault="00A80E11" w:rsidP="00A80E11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A80E11">
        <w:rPr>
          <w:rFonts w:ascii="Arial" w:hAnsi="Arial" w:cs="Arial"/>
          <w:b/>
          <w:bCs/>
          <w:sz w:val="24"/>
          <w:szCs w:val="24"/>
          <w:u w:val="single"/>
        </w:rPr>
        <w:t>Územní rozhodnutí</w:t>
      </w:r>
      <w:r w:rsidRPr="00A80E11">
        <w:rPr>
          <w:rFonts w:ascii="Arial" w:hAnsi="Arial" w:cs="Arial"/>
          <w:sz w:val="24"/>
          <w:szCs w:val="24"/>
        </w:rPr>
        <w:t xml:space="preserve"> pro lokalitu dále stanoví </w:t>
      </w:r>
      <w:r w:rsidRPr="00A80E11">
        <w:rPr>
          <w:rFonts w:ascii="Arial" w:hAnsi="Arial" w:cs="Arial"/>
          <w:b/>
          <w:bCs/>
          <w:sz w:val="24"/>
          <w:szCs w:val="24"/>
          <w:u w:val="single"/>
        </w:rPr>
        <w:t>bližší regulační podmínky takto</w:t>
      </w:r>
      <w:r w:rsidRPr="00A80E11">
        <w:rPr>
          <w:rFonts w:ascii="Arial" w:hAnsi="Arial" w:cs="Arial"/>
          <w:sz w:val="24"/>
          <w:szCs w:val="24"/>
        </w:rPr>
        <w:t>:</w:t>
      </w:r>
    </w:p>
    <w:p w14:paraId="11B8512A" w14:textId="77777777" w:rsidR="00A80E11" w:rsidRPr="00A80E11" w:rsidRDefault="00A80E11" w:rsidP="00A80E11">
      <w:pPr>
        <w:autoSpaceDE w:val="0"/>
        <w:autoSpaceDN w:val="0"/>
        <w:adjustRightInd w:val="0"/>
        <w:spacing w:after="0" w:line="276" w:lineRule="auto"/>
        <w:rPr>
          <w:rFonts w:ascii="Calibri-OneByteIdentityH" w:hAnsi="Calibri-OneByteIdentityH" w:cs="Calibri-OneByteIdentityH"/>
        </w:rPr>
      </w:pPr>
    </w:p>
    <w:p w14:paraId="1A1B1159" w14:textId="2FF73515" w:rsidR="00A80E11" w:rsidRPr="00A80E11" w:rsidRDefault="00A80E11" w:rsidP="00A80E11">
      <w:pPr>
        <w:spacing w:after="0" w:line="276" w:lineRule="auto"/>
        <w:jc w:val="both"/>
        <w:rPr>
          <w:rFonts w:ascii="Arial" w:hAnsi="Arial" w:cs="Arial"/>
        </w:rPr>
      </w:pPr>
      <w:r w:rsidRPr="00A80E11">
        <w:rPr>
          <w:rFonts w:ascii="Arial" w:hAnsi="Arial" w:cs="Arial"/>
        </w:rPr>
        <w:t>Rozmístění rodinných domů je navrženo tak, aby byla mohla být využita co nejvíce jižní, případně</w:t>
      </w:r>
      <w:r w:rsidRPr="00A80E11">
        <w:rPr>
          <w:rFonts w:ascii="Arial" w:hAnsi="Arial" w:cs="Arial"/>
        </w:rPr>
        <w:t xml:space="preserve"> </w:t>
      </w:r>
      <w:r w:rsidRPr="00A80E11">
        <w:rPr>
          <w:rFonts w:ascii="Arial" w:hAnsi="Arial" w:cs="Arial"/>
        </w:rPr>
        <w:t>západní nebo východní strana pozemků pro zahrady v návaznosti na obytné místnosti rodinných domů.</w:t>
      </w:r>
    </w:p>
    <w:p w14:paraId="34201B90" w14:textId="53F97627" w:rsidR="00A80E11" w:rsidRPr="00A80E11" w:rsidRDefault="00A80E11" w:rsidP="00A80E11">
      <w:pPr>
        <w:spacing w:after="0" w:line="276" w:lineRule="auto"/>
        <w:jc w:val="both"/>
        <w:rPr>
          <w:rFonts w:ascii="Arial" w:hAnsi="Arial" w:cs="Arial"/>
        </w:rPr>
      </w:pPr>
      <w:r w:rsidRPr="00A80E11">
        <w:rPr>
          <w:rFonts w:ascii="Arial" w:hAnsi="Arial" w:cs="Arial"/>
        </w:rPr>
        <w:t>Jednotlivé rodinné domy budou navrženy v projektové dokumentaci stavebníků s</w:t>
      </w:r>
      <w:r w:rsidRPr="00A80E11">
        <w:rPr>
          <w:rFonts w:ascii="Arial" w:hAnsi="Arial" w:cs="Arial"/>
        </w:rPr>
        <w:t> </w:t>
      </w:r>
      <w:r w:rsidRPr="00A80E11">
        <w:rPr>
          <w:rFonts w:ascii="Arial" w:hAnsi="Arial" w:cs="Arial"/>
        </w:rPr>
        <w:t>respektováním</w:t>
      </w:r>
      <w:r w:rsidRPr="00A80E11">
        <w:rPr>
          <w:rFonts w:ascii="Arial" w:hAnsi="Arial" w:cs="Arial"/>
        </w:rPr>
        <w:t xml:space="preserve"> </w:t>
      </w:r>
      <w:r w:rsidRPr="00A80E11">
        <w:rPr>
          <w:rFonts w:ascii="Arial" w:hAnsi="Arial" w:cs="Arial"/>
        </w:rPr>
        <w:t>regulačních podmínek zástavby, které jsou zde určeny po dohodě s obecním úřadem v</w:t>
      </w:r>
      <w:r w:rsidRPr="00A80E11">
        <w:rPr>
          <w:rFonts w:ascii="Arial" w:hAnsi="Arial" w:cs="Arial"/>
        </w:rPr>
        <w:t> </w:t>
      </w:r>
      <w:r w:rsidRPr="00A80E11">
        <w:rPr>
          <w:rFonts w:ascii="Arial" w:hAnsi="Arial" w:cs="Arial"/>
        </w:rPr>
        <w:t>rámci</w:t>
      </w:r>
      <w:r w:rsidRPr="00A80E11">
        <w:rPr>
          <w:rFonts w:ascii="Arial" w:hAnsi="Arial" w:cs="Arial"/>
        </w:rPr>
        <w:t xml:space="preserve"> </w:t>
      </w:r>
      <w:r w:rsidRPr="00A80E11">
        <w:rPr>
          <w:rFonts w:ascii="Arial" w:hAnsi="Arial" w:cs="Arial"/>
        </w:rPr>
        <w:t>dokumentace pro územní řízení.</w:t>
      </w:r>
    </w:p>
    <w:p w14:paraId="5D8CDF65" w14:textId="77777777" w:rsidR="00A80E11" w:rsidRPr="00A80E11" w:rsidRDefault="00A80E11" w:rsidP="00A80E11">
      <w:pPr>
        <w:spacing w:after="0" w:line="276" w:lineRule="auto"/>
        <w:jc w:val="both"/>
        <w:rPr>
          <w:rFonts w:ascii="Arial" w:hAnsi="Arial" w:cs="Arial"/>
        </w:rPr>
      </w:pPr>
    </w:p>
    <w:p w14:paraId="4ECE44F2" w14:textId="243698B3" w:rsidR="00A80E11" w:rsidRPr="00A80E11" w:rsidRDefault="00A80E11" w:rsidP="00A80E11">
      <w:pPr>
        <w:spacing w:before="240" w:line="276" w:lineRule="auto"/>
        <w:jc w:val="both"/>
        <w:rPr>
          <w:rFonts w:ascii="Arial" w:hAnsi="Arial" w:cs="Arial"/>
          <w:b/>
          <w:bCs/>
          <w:u w:val="single"/>
        </w:rPr>
      </w:pPr>
      <w:r w:rsidRPr="00A80E11">
        <w:rPr>
          <w:rFonts w:ascii="Arial" w:hAnsi="Arial" w:cs="Arial"/>
          <w:b/>
          <w:bCs/>
          <w:u w:val="single"/>
        </w:rPr>
        <w:t>Prostorová regulace:</w:t>
      </w:r>
    </w:p>
    <w:p w14:paraId="289C6020" w14:textId="4428A230" w:rsidR="00A80E11" w:rsidRPr="00A80E11" w:rsidRDefault="00A80E11" w:rsidP="00A80E11">
      <w:pPr>
        <w:pStyle w:val="Odstavecseseznamem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A80E11">
        <w:rPr>
          <w:rFonts w:ascii="Arial" w:hAnsi="Arial" w:cs="Arial"/>
        </w:rPr>
        <w:t>s</w:t>
      </w:r>
      <w:r w:rsidRPr="00A80E11">
        <w:rPr>
          <w:rFonts w:ascii="Arial" w:hAnsi="Arial" w:cs="Arial"/>
        </w:rPr>
        <w:t>tavební čára (uliční čára) -odstup stavby od hranice pozemku s uličním veřejným prostranstvím bude</w:t>
      </w:r>
      <w:r w:rsidRPr="00A80E11">
        <w:rPr>
          <w:rFonts w:ascii="Arial" w:hAnsi="Arial" w:cs="Arial"/>
        </w:rPr>
        <w:t xml:space="preserve"> </w:t>
      </w:r>
      <w:r w:rsidRPr="00A80E11">
        <w:rPr>
          <w:rFonts w:ascii="Arial" w:hAnsi="Arial" w:cs="Arial"/>
        </w:rPr>
        <w:t>5,5 m</w:t>
      </w:r>
    </w:p>
    <w:p w14:paraId="7B5F1F0C" w14:textId="77777777" w:rsidR="00A80E11" w:rsidRPr="00A80E11" w:rsidRDefault="00A80E11" w:rsidP="00A80E11">
      <w:pPr>
        <w:pStyle w:val="Odstavecseseznamem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</w:rPr>
      </w:pPr>
      <w:r w:rsidRPr="00A80E11">
        <w:rPr>
          <w:rFonts w:ascii="Arial" w:hAnsi="Arial" w:cs="Arial"/>
        </w:rPr>
        <w:t>v</w:t>
      </w:r>
      <w:r w:rsidRPr="00A80E11">
        <w:rPr>
          <w:rFonts w:ascii="Arial" w:hAnsi="Arial" w:cs="Arial"/>
        </w:rPr>
        <w:t>ýška rodinných domů</w:t>
      </w:r>
      <w:r w:rsidRPr="00A80E11">
        <w:rPr>
          <w:rFonts w:ascii="Arial" w:hAnsi="Arial" w:cs="Arial"/>
        </w:rPr>
        <w:t xml:space="preserve">: </w:t>
      </w:r>
      <w:r w:rsidRPr="00A80E11">
        <w:rPr>
          <w:rFonts w:ascii="Arial" w:hAnsi="Arial" w:cs="Arial"/>
        </w:rPr>
        <w:t>maximálně se dvěma nadzemními podlažími. Objekty budou zastřešeny</w:t>
      </w:r>
      <w:r w:rsidRPr="00A80E11">
        <w:rPr>
          <w:rFonts w:ascii="Arial" w:hAnsi="Arial" w:cs="Arial"/>
        </w:rPr>
        <w:t xml:space="preserve"> </w:t>
      </w:r>
      <w:r w:rsidRPr="00A80E11">
        <w:rPr>
          <w:rFonts w:ascii="Arial" w:hAnsi="Arial" w:cs="Arial"/>
        </w:rPr>
        <w:t>sedlovou, valbovou, mansardovou nebo stanovou střechou. Na vedlejší stavby je možno použít pultovou</w:t>
      </w:r>
      <w:r w:rsidRPr="00A80E11">
        <w:rPr>
          <w:rFonts w:ascii="Arial" w:hAnsi="Arial" w:cs="Arial"/>
        </w:rPr>
        <w:t xml:space="preserve"> </w:t>
      </w:r>
      <w:r w:rsidRPr="00A80E11">
        <w:rPr>
          <w:rFonts w:ascii="Arial" w:hAnsi="Arial" w:cs="Arial"/>
        </w:rPr>
        <w:t>střechu</w:t>
      </w:r>
      <w:r w:rsidRPr="00A80E11">
        <w:rPr>
          <w:rFonts w:ascii="Arial" w:hAnsi="Arial" w:cs="Arial"/>
        </w:rPr>
        <w:t xml:space="preserve"> </w:t>
      </w:r>
    </w:p>
    <w:p w14:paraId="4698919C" w14:textId="541A69F0" w:rsidR="00A80E11" w:rsidRPr="00A80E11" w:rsidRDefault="00A80E11" w:rsidP="00A80E11">
      <w:pPr>
        <w:pStyle w:val="Odstavecseseznamem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</w:rPr>
      </w:pPr>
      <w:r w:rsidRPr="00A80E11">
        <w:rPr>
          <w:rFonts w:ascii="Arial" w:hAnsi="Arial" w:cs="Arial"/>
        </w:rPr>
        <w:t>o</w:t>
      </w:r>
      <w:r w:rsidRPr="00A80E11">
        <w:rPr>
          <w:rFonts w:ascii="Arial" w:hAnsi="Arial" w:cs="Arial"/>
        </w:rPr>
        <w:t>plocení pozemků směrem do ulice bude vysoké max. 1,80 m, podezdívka výšky 0,50 m, sloupky</w:t>
      </w:r>
      <w:r w:rsidRPr="00A80E11">
        <w:rPr>
          <w:rFonts w:ascii="Arial" w:hAnsi="Arial" w:cs="Arial"/>
        </w:rPr>
        <w:t xml:space="preserve"> </w:t>
      </w:r>
      <w:r w:rsidRPr="00A80E11">
        <w:rPr>
          <w:rFonts w:ascii="Arial" w:hAnsi="Arial" w:cs="Arial"/>
        </w:rPr>
        <w:t>ocelové, zděné nebo betonové, výplně budou průhledné. Možno použít pletivo do výšky 1,8 m</w:t>
      </w:r>
    </w:p>
    <w:p w14:paraId="1E1EED88" w14:textId="77777777" w:rsidR="00A80E11" w:rsidRPr="00A80E11" w:rsidRDefault="00A80E11" w:rsidP="00A80E11">
      <w:pPr>
        <w:spacing w:after="0" w:line="276" w:lineRule="auto"/>
        <w:jc w:val="both"/>
        <w:rPr>
          <w:rFonts w:ascii="Arial" w:hAnsi="Arial" w:cs="Arial"/>
        </w:rPr>
      </w:pPr>
    </w:p>
    <w:p w14:paraId="6616F539" w14:textId="145F1114" w:rsidR="00A80E11" w:rsidRPr="00A80E11" w:rsidRDefault="00A80E11" w:rsidP="00A80E11">
      <w:pPr>
        <w:spacing w:line="276" w:lineRule="auto"/>
        <w:jc w:val="both"/>
        <w:rPr>
          <w:rFonts w:ascii="Arial" w:hAnsi="Arial" w:cs="Arial"/>
          <w:b/>
          <w:bCs/>
          <w:u w:val="single"/>
        </w:rPr>
      </w:pPr>
      <w:r w:rsidRPr="00A80E11">
        <w:rPr>
          <w:rFonts w:ascii="Arial" w:hAnsi="Arial" w:cs="Arial"/>
          <w:b/>
          <w:bCs/>
          <w:u w:val="single"/>
        </w:rPr>
        <w:t>Využití objektů:</w:t>
      </w:r>
    </w:p>
    <w:p w14:paraId="19CA6699" w14:textId="06BF1E92" w:rsidR="00A80E11" w:rsidRPr="00A80E11" w:rsidRDefault="00A80E11" w:rsidP="00A80E11">
      <w:pPr>
        <w:pStyle w:val="Odstavecseseznamem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A80E11">
        <w:rPr>
          <w:rFonts w:ascii="Arial" w:hAnsi="Arial" w:cs="Arial"/>
        </w:rPr>
        <w:t>o</w:t>
      </w:r>
      <w:r w:rsidRPr="00A80E11">
        <w:rPr>
          <w:rFonts w:ascii="Arial" w:hAnsi="Arial" w:cs="Arial"/>
        </w:rPr>
        <w:t>bjekty budou využity pro bydlení</w:t>
      </w:r>
    </w:p>
    <w:p w14:paraId="69E8C87D" w14:textId="09DCBD06" w:rsidR="000A34D5" w:rsidRPr="00A80E11" w:rsidRDefault="00A80E11" w:rsidP="00A80E11">
      <w:pPr>
        <w:pStyle w:val="Odstavecseseznamem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</w:rPr>
      </w:pPr>
      <w:r w:rsidRPr="00A80E11">
        <w:rPr>
          <w:rFonts w:ascii="Arial" w:hAnsi="Arial" w:cs="Arial"/>
        </w:rPr>
        <w:t>o</w:t>
      </w:r>
      <w:r w:rsidRPr="00A80E11">
        <w:rPr>
          <w:rFonts w:ascii="Arial" w:hAnsi="Arial" w:cs="Arial"/>
        </w:rPr>
        <w:t>sobní auta vlastníků nemovitostí budou parkována na vlastním pozemku, kde každá bytová jednotka</w:t>
      </w:r>
      <w:r w:rsidRPr="00A80E11">
        <w:rPr>
          <w:rFonts w:ascii="Arial" w:hAnsi="Arial" w:cs="Arial"/>
        </w:rPr>
        <w:t xml:space="preserve"> </w:t>
      </w:r>
      <w:r w:rsidRPr="00A80E11">
        <w:rPr>
          <w:rFonts w:ascii="Arial" w:hAnsi="Arial" w:cs="Arial"/>
        </w:rPr>
        <w:t>bude mít plochu pro 2 osobní auta včetně garáže</w:t>
      </w:r>
    </w:p>
    <w:sectPr w:rsidR="000A34D5" w:rsidRPr="00A80E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B76613" w14:textId="77777777" w:rsidR="00A80E11" w:rsidRDefault="00A80E11" w:rsidP="00A80E11">
      <w:pPr>
        <w:spacing w:after="0" w:line="240" w:lineRule="auto"/>
      </w:pPr>
      <w:r>
        <w:separator/>
      </w:r>
    </w:p>
  </w:endnote>
  <w:endnote w:type="continuationSeparator" w:id="0">
    <w:p w14:paraId="2AF9AC20" w14:textId="77777777" w:rsidR="00A80E11" w:rsidRDefault="00A80E11" w:rsidP="00A80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-OneByteIdentityH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2415A" w14:textId="77777777" w:rsidR="00A80E11" w:rsidRDefault="00A80E11" w:rsidP="00A80E11">
      <w:pPr>
        <w:spacing w:after="0" w:line="240" w:lineRule="auto"/>
      </w:pPr>
      <w:r>
        <w:separator/>
      </w:r>
    </w:p>
  </w:footnote>
  <w:footnote w:type="continuationSeparator" w:id="0">
    <w:p w14:paraId="7EB680AA" w14:textId="77777777" w:rsidR="00A80E11" w:rsidRDefault="00A80E11" w:rsidP="00A80E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F26CA"/>
    <w:multiLevelType w:val="hybridMultilevel"/>
    <w:tmpl w:val="A16AC9BA"/>
    <w:lvl w:ilvl="0" w:tplc="486A5D14">
      <w:start w:val="93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5973D5"/>
    <w:multiLevelType w:val="hybridMultilevel"/>
    <w:tmpl w:val="04EA007A"/>
    <w:lvl w:ilvl="0" w:tplc="486A5D14">
      <w:start w:val="93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1018ED"/>
    <w:multiLevelType w:val="hybridMultilevel"/>
    <w:tmpl w:val="5540CB9C"/>
    <w:lvl w:ilvl="0" w:tplc="486A5D14">
      <w:start w:val="93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2089217">
    <w:abstractNumId w:val="2"/>
  </w:num>
  <w:num w:numId="2" w16cid:durableId="1232809398">
    <w:abstractNumId w:val="1"/>
  </w:num>
  <w:num w:numId="3" w16cid:durableId="762338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F84"/>
    <w:rsid w:val="000A34D5"/>
    <w:rsid w:val="0039511E"/>
    <w:rsid w:val="00782F84"/>
    <w:rsid w:val="00967EEE"/>
    <w:rsid w:val="00A80E11"/>
    <w:rsid w:val="00D12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D6172"/>
  <w15:chartTrackingRefBased/>
  <w15:docId w15:val="{0C62F565-9D73-4385-A28F-28A6BC135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9511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9511E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A80E11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A80E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80E11"/>
  </w:style>
  <w:style w:type="paragraph" w:styleId="Zpat">
    <w:name w:val="footer"/>
    <w:basedOn w:val="Normln"/>
    <w:link w:val="ZpatChar"/>
    <w:uiPriority w:val="99"/>
    <w:unhideWhenUsed/>
    <w:rsid w:val="00A80E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80E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kostomlatky.cz/uzemni-plan-obce-kostomlatky/ds-1030/p1=148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482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Hanáková</dc:creator>
  <cp:keywords/>
  <dc:description/>
  <cp:lastModifiedBy>Renata Hanáková</cp:lastModifiedBy>
  <cp:revision>2</cp:revision>
  <dcterms:created xsi:type="dcterms:W3CDTF">2022-12-01T09:38:00Z</dcterms:created>
  <dcterms:modified xsi:type="dcterms:W3CDTF">2022-12-01T09:38:00Z</dcterms:modified>
</cp:coreProperties>
</file>